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lang w:val="en-US" w:eastAsia="zh-CN"/>
        </w:rPr>
        <w:t>附件1</w:t>
      </w:r>
    </w:p>
    <w:p>
      <w:pPr>
        <w:jc w:val="center"/>
        <w:rPr>
          <w:rFonts w:hint="eastAsia" w:ascii="_x000B__x000C_" w:hAnsi="_x000B__x000C_"/>
          <w:b/>
          <w:bCs w:val="0"/>
          <w:sz w:val="36"/>
        </w:rPr>
      </w:pPr>
      <w:r>
        <w:rPr>
          <w:rFonts w:hint="eastAsia" w:ascii="_x000B__x000C_" w:hAnsi="_x000B__x000C_"/>
          <w:b/>
          <w:bCs w:val="0"/>
          <w:sz w:val="36"/>
        </w:rPr>
        <w:t>202</w:t>
      </w:r>
      <w:r>
        <w:rPr>
          <w:rFonts w:hint="eastAsia" w:ascii="_x000B__x000C_" w:hAnsi="_x000B__x000C_"/>
          <w:b/>
          <w:bCs w:val="0"/>
          <w:sz w:val="36"/>
          <w:lang w:val="en-US" w:eastAsia="zh-CN"/>
        </w:rPr>
        <w:t>1</w:t>
      </w:r>
      <w:r>
        <w:rPr>
          <w:rFonts w:hint="eastAsia" w:ascii="_x000B__x000C_" w:hAnsi="_x000B__x000C_"/>
          <w:b/>
          <w:bCs w:val="0"/>
          <w:sz w:val="36"/>
        </w:rPr>
        <w:t>年学生篮球赛规程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  <w:lang w:val="en-US" w:eastAsia="zh-CN"/>
        </w:rPr>
        <w:t>一、</w:t>
      </w:r>
      <w:r>
        <w:rPr>
          <w:rFonts w:hint="eastAsia"/>
          <w:b w:val="0"/>
          <w:sz w:val="28"/>
          <w:szCs w:val="28"/>
        </w:rPr>
        <w:t>比赛时间</w:t>
      </w:r>
      <w:r>
        <w:rPr>
          <w:b w:val="0"/>
          <w:sz w:val="28"/>
          <w:szCs w:val="28"/>
        </w:rPr>
        <w:t>：</w:t>
      </w:r>
      <w:r>
        <w:rPr>
          <w:rFonts w:hint="eastAsia"/>
          <w:b w:val="0"/>
          <w:sz w:val="28"/>
          <w:szCs w:val="28"/>
        </w:rPr>
        <w:t>2021年10月</w:t>
      </w:r>
      <w:r>
        <w:rPr>
          <w:rFonts w:hint="eastAsia"/>
          <w:b w:val="0"/>
          <w:sz w:val="28"/>
          <w:szCs w:val="28"/>
          <w:lang w:val="en-US" w:eastAsia="zh-CN"/>
        </w:rPr>
        <w:t>26</w:t>
      </w:r>
      <w:r>
        <w:rPr>
          <w:rFonts w:hint="eastAsia"/>
          <w:b w:val="0"/>
          <w:sz w:val="28"/>
          <w:szCs w:val="28"/>
        </w:rPr>
        <w:t>日至1</w:t>
      </w:r>
      <w:r>
        <w:rPr>
          <w:rFonts w:hint="eastAsia"/>
          <w:b w:val="0"/>
          <w:sz w:val="28"/>
          <w:szCs w:val="28"/>
          <w:lang w:val="en-US" w:eastAsia="zh-CN"/>
        </w:rPr>
        <w:t>1</w:t>
      </w:r>
      <w:r>
        <w:rPr>
          <w:rFonts w:hint="eastAsia"/>
          <w:b w:val="0"/>
          <w:sz w:val="28"/>
          <w:szCs w:val="28"/>
        </w:rPr>
        <w:t>月</w:t>
      </w:r>
      <w:r>
        <w:rPr>
          <w:rFonts w:hint="eastAsia"/>
          <w:b w:val="0"/>
          <w:sz w:val="28"/>
          <w:szCs w:val="28"/>
          <w:lang w:val="en-US" w:eastAsia="zh-CN"/>
        </w:rPr>
        <w:t>7</w:t>
      </w:r>
      <w:r>
        <w:rPr>
          <w:rFonts w:hint="eastAsia"/>
          <w:b w:val="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/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  <w:lang w:val="en-US" w:eastAsia="zh-CN"/>
        </w:rPr>
        <w:t>二、</w:t>
      </w:r>
      <w:r>
        <w:rPr>
          <w:b w:val="0"/>
          <w:sz w:val="28"/>
          <w:szCs w:val="28"/>
        </w:rPr>
        <w:t>比赛场地：</w:t>
      </w:r>
      <w:r>
        <w:rPr>
          <w:rFonts w:hint="eastAsia"/>
          <w:b w:val="0"/>
          <w:sz w:val="28"/>
          <w:szCs w:val="28"/>
        </w:rPr>
        <w:t xml:space="preserve">各校区篮球场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textAlignment w:val="auto"/>
        <w:rPr>
          <w:rFonts w:hint="eastAsia"/>
          <w:b w:val="0"/>
          <w:sz w:val="28"/>
          <w:szCs w:val="28"/>
          <w:lang w:val="en-US" w:eastAsia="zh-CN"/>
        </w:rPr>
      </w:pPr>
      <w:r>
        <w:rPr>
          <w:rFonts w:hint="eastAsia"/>
          <w:b w:val="0"/>
          <w:sz w:val="28"/>
          <w:szCs w:val="28"/>
          <w:lang w:val="en-US" w:eastAsia="zh-CN"/>
        </w:rPr>
        <w:t>三、比赛规则：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textAlignment w:val="auto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  <w:lang w:val="en-US" w:eastAsia="zh-CN"/>
        </w:rPr>
        <w:t>1、</w:t>
      </w:r>
      <w:r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  <w:t>各校区分别进行比赛，学府路校区男女各录取前三名，水厂路校区男女各录取前两名，正定校区男女各录取第一名，康旅校区因场地受限取消举办。</w:t>
      </w:r>
      <w:r>
        <w:rPr>
          <w:rFonts w:hint="eastAsia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  <w:t>、各队以系为单位，男、女分别组队，每队限报12人。正定校区以年级分别组队。学府路校区采用小组循环和交叉淘汰赛制，水厂路和正定校区采用单循环赛制。</w:t>
      </w:r>
    </w:p>
    <w:p>
      <w:pPr>
        <w:pStyle w:val="3"/>
        <w:spacing w:before="0" w:beforeAutospacing="0" w:after="0" w:afterAutospacing="0" w:line="360" w:lineRule="atLeast"/>
        <w:ind w:firstLine="480"/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  <w:t>3、比赛采用国际篮球联合会审定的最新篮球规则，并执行下列特殊规定：</w:t>
      </w:r>
    </w:p>
    <w:p>
      <w:pPr>
        <w:pStyle w:val="3"/>
        <w:spacing w:before="0" w:beforeAutospacing="0" w:after="0" w:afterAutospacing="0" w:line="360" w:lineRule="atLeast"/>
        <w:ind w:firstLine="480"/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  <w:t>（1）、全场比赛分为四节，每节10分钟，除第四节最后5分钟、加时赛以及特殊情况外为净时，其它比赛时间一律不停表。</w:t>
      </w:r>
    </w:p>
    <w:p>
      <w:pPr>
        <w:pStyle w:val="3"/>
        <w:spacing w:before="0" w:beforeAutospacing="0" w:after="0" w:afterAutospacing="0" w:line="360" w:lineRule="atLeast"/>
        <w:ind w:firstLine="480"/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  <w:t>（2）、各队在比赛中必须分成固定的A、B两组各6名队员参加第1、2节比赛。A、B组可以互换打1、2节，但队员必须固定，因队员受伤、犯规下场，每组不足5人时，可由对方指定队员替补。第3、4节上场队员不受限制。</w:t>
      </w:r>
    </w:p>
    <w:p>
      <w:pPr>
        <w:pStyle w:val="3"/>
        <w:spacing w:before="0" w:beforeAutospacing="0" w:after="0" w:afterAutospacing="0" w:line="360" w:lineRule="atLeast"/>
        <w:ind w:firstLine="480"/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  <w:t>4、报名方式：</w:t>
      </w:r>
    </w:p>
    <w:p>
      <w:pPr>
        <w:pStyle w:val="3"/>
        <w:spacing w:before="0" w:beforeAutospacing="0" w:after="0" w:afterAutospacing="0" w:line="360" w:lineRule="atLeast"/>
        <w:ind w:firstLine="480"/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  <w:t>（1）各参赛单位将比赛报名表（</w:t>
      </w:r>
      <w:r>
        <w:rPr>
          <w:rFonts w:hint="eastAsia" w:asciiTheme="minorHAnsi" w:hAnsiTheme="minorHAnsi" w:eastAsiaTheme="minorEastAsia" w:cstheme="minorBidi"/>
          <w:b w:val="0"/>
          <w:color w:val="C00000"/>
          <w:kern w:val="2"/>
          <w:sz w:val="28"/>
          <w:szCs w:val="28"/>
          <w:lang w:val="en-US" w:eastAsia="zh-CN" w:bidi="ar-SA"/>
        </w:rPr>
        <w:t>领队和教练员必须由教师担任，并加盖公章</w:t>
      </w:r>
      <w:r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  <w:t>）于10月22日13点学府路校区交到办公楼110室（联系人：李老师，电话：88621097），水厂路校区10月22日13点交到体育馆办公室（联系人：周老师88621251），正定校区10月26日中午12点交到篮球场（联系人：赵老师），并进行赛前联系会和抽签。</w:t>
      </w:r>
    </w:p>
    <w:p>
      <w:pPr>
        <w:pStyle w:val="3"/>
        <w:spacing w:before="0" w:beforeAutospacing="0" w:after="0" w:afterAutospacing="0" w:line="360" w:lineRule="atLeast"/>
        <w:ind w:firstLine="480"/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  <w:t>（2）发送电子邮箱材料</w:t>
      </w:r>
    </w:p>
    <w:p>
      <w:pPr>
        <w:pStyle w:val="3"/>
        <w:spacing w:before="0" w:beforeAutospacing="0" w:after="0" w:afterAutospacing="0" w:line="360" w:lineRule="atLeast"/>
        <w:ind w:firstLine="480"/>
        <w:rPr>
          <w:rFonts w:hint="default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  <w:t>电子版报名表（与纸质版相同），各队须于10月21日前发送至邮箱：19708622@qq.com。</w:t>
      </w:r>
    </w:p>
    <w:p>
      <w:pPr>
        <w:pStyle w:val="3"/>
        <w:spacing w:before="0" w:beforeAutospacing="0" w:after="0" w:afterAutospacing="0" w:line="360" w:lineRule="atLeast"/>
        <w:ind w:firstLine="480"/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  <w:t>四、 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sz w:val="28"/>
          <w:szCs w:val="28"/>
          <w:u w:val="none"/>
        </w:rPr>
      </w:pPr>
      <w:r>
        <w:rPr>
          <w:rFonts w:hint="eastAsia"/>
          <w:b w:val="0"/>
          <w:sz w:val="28"/>
          <w:szCs w:val="28"/>
          <w:u w:val="none"/>
        </w:rPr>
        <w:t>1、各参赛单位必须为参赛运动员购买意外伤害保险，在比赛时教练或领队必须在场。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/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2、为确保篮球比赛顺利进行，要求各单位赛前，要加强安全教育；科学训练、严格要求、避免伤害事故发生。参赛队员须携带有效证件。</w:t>
      </w:r>
      <w:r>
        <w:rPr>
          <w:b w:val="0"/>
          <w:sz w:val="28"/>
          <w:szCs w:val="28"/>
        </w:rPr>
        <w:br w:type="textWrapping"/>
      </w:r>
      <w:r>
        <w:rPr>
          <w:rFonts w:hint="eastAsia"/>
          <w:b w:val="0"/>
          <w:sz w:val="28"/>
          <w:szCs w:val="28"/>
          <w:lang w:val="en-US" w:eastAsia="zh-CN"/>
        </w:rPr>
        <w:t xml:space="preserve">    </w:t>
      </w:r>
      <w:r>
        <w:rPr>
          <w:rFonts w:hint="eastAsia"/>
          <w:b w:val="0"/>
          <w:sz w:val="28"/>
          <w:szCs w:val="28"/>
        </w:rPr>
        <w:t>3、</w:t>
      </w:r>
      <w:r>
        <w:rPr>
          <w:b w:val="0"/>
          <w:sz w:val="28"/>
          <w:szCs w:val="28"/>
        </w:rPr>
        <w:t>参赛队不得无故弃权，开赛后1</w:t>
      </w:r>
      <w:r>
        <w:rPr>
          <w:rFonts w:hint="eastAsia"/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分钟未到队视为弃权</w:t>
      </w:r>
      <w:r>
        <w:rPr>
          <w:rFonts w:hint="eastAsia"/>
          <w:b w:val="0"/>
          <w:sz w:val="28"/>
          <w:szCs w:val="28"/>
        </w:rPr>
        <w:t>。</w:t>
      </w:r>
      <w:r>
        <w:rPr>
          <w:b w:val="0"/>
          <w:sz w:val="28"/>
          <w:szCs w:val="28"/>
        </w:rPr>
        <w:t>比赛要尊重裁判</w:t>
      </w:r>
      <w:r>
        <w:rPr>
          <w:rFonts w:hint="eastAsia"/>
          <w:b w:val="0"/>
          <w:sz w:val="28"/>
          <w:szCs w:val="28"/>
        </w:rPr>
        <w:t>，</w:t>
      </w:r>
      <w:r>
        <w:rPr>
          <w:b w:val="0"/>
          <w:sz w:val="28"/>
          <w:szCs w:val="28"/>
        </w:rPr>
        <w:t>服从裁判。</w:t>
      </w:r>
    </w:p>
    <w:p>
      <w:pPr>
        <w:pStyle w:val="3"/>
        <w:spacing w:before="0" w:beforeAutospacing="0" w:after="0" w:afterAutospacing="0" w:line="360" w:lineRule="atLeast"/>
        <w:ind w:firstLine="480"/>
        <w:rPr>
          <w:rFonts w:hint="eastAsia"/>
          <w:color w:val="333333"/>
          <w:lang w:eastAsia="zh-CN"/>
        </w:rPr>
      </w:pPr>
    </w:p>
    <w:p>
      <w:pPr>
        <w:pStyle w:val="3"/>
        <w:spacing w:before="0" w:beforeAutospacing="0" w:after="0" w:afterAutospacing="0" w:line="360" w:lineRule="atLeast"/>
        <w:ind w:firstLine="480"/>
        <w:rPr>
          <w:rFonts w:hint="eastAsia"/>
          <w:color w:val="333333"/>
          <w:lang w:eastAsia="zh-CN"/>
        </w:rPr>
      </w:pPr>
    </w:p>
    <w:p>
      <w:pPr>
        <w:pStyle w:val="3"/>
        <w:spacing w:before="0" w:beforeAutospacing="0" w:after="0" w:afterAutospacing="0" w:line="360" w:lineRule="atLeast"/>
        <w:ind w:firstLine="480"/>
        <w:rPr>
          <w:rFonts w:hint="eastAsia"/>
          <w:color w:val="333333"/>
          <w:lang w:eastAsia="zh-CN"/>
        </w:rPr>
      </w:pPr>
    </w:p>
    <w:p>
      <w:pPr>
        <w:pStyle w:val="3"/>
        <w:spacing w:before="0" w:beforeAutospacing="0" w:after="0" w:afterAutospacing="0" w:line="360" w:lineRule="atLeast"/>
        <w:ind w:firstLine="480"/>
        <w:rPr>
          <w:rFonts w:hint="eastAsia"/>
          <w:color w:val="333333"/>
          <w:lang w:eastAsia="zh-CN"/>
        </w:rPr>
      </w:pPr>
    </w:p>
    <w:p>
      <w:pPr>
        <w:pStyle w:val="3"/>
        <w:spacing w:before="0" w:beforeAutospacing="0" w:after="0" w:afterAutospacing="0" w:line="360" w:lineRule="atLeast"/>
        <w:ind w:firstLine="480"/>
        <w:rPr>
          <w:rFonts w:hint="eastAsia"/>
          <w:color w:val="333333"/>
          <w:lang w:eastAsia="zh-CN"/>
        </w:rPr>
      </w:pPr>
    </w:p>
    <w:p>
      <w:pPr>
        <w:pStyle w:val="3"/>
        <w:spacing w:before="0" w:beforeAutospacing="0" w:after="0" w:afterAutospacing="0" w:line="360" w:lineRule="atLeast"/>
        <w:ind w:firstLine="480"/>
        <w:rPr>
          <w:rFonts w:hint="eastAsia"/>
          <w:color w:val="333333"/>
          <w:lang w:eastAsia="zh-CN"/>
        </w:rPr>
      </w:pPr>
    </w:p>
    <w:p>
      <w:pPr>
        <w:pStyle w:val="3"/>
        <w:spacing w:before="0" w:beforeAutospacing="0" w:after="0" w:afterAutospacing="0" w:line="360" w:lineRule="atLeast"/>
        <w:ind w:firstLine="480"/>
        <w:rPr>
          <w:rFonts w:hint="eastAsia"/>
          <w:color w:val="333333"/>
          <w:lang w:eastAsia="zh-CN"/>
        </w:rPr>
      </w:pPr>
    </w:p>
    <w:p>
      <w:pPr>
        <w:pStyle w:val="3"/>
        <w:spacing w:before="0" w:beforeAutospacing="0" w:after="0" w:afterAutospacing="0" w:line="360" w:lineRule="atLeast"/>
        <w:ind w:firstLine="480"/>
        <w:rPr>
          <w:rFonts w:hint="eastAsia"/>
          <w:color w:val="333333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sz w:val="28"/>
          <w:szCs w:val="28"/>
        </w:rPr>
      </w:pPr>
    </w:p>
    <w:p>
      <w:pPr>
        <w:spacing w:line="480" w:lineRule="auto"/>
        <w:ind w:firstLine="1440" w:firstLineChars="400"/>
        <w:jc w:val="both"/>
        <w:rPr>
          <w:rFonts w:hint="eastAsia" w:ascii="_x000B__x000C_" w:hAnsi="_x000B__x000C_"/>
          <w:b w:val="0"/>
          <w:bCs/>
          <w:sz w:val="36"/>
        </w:rPr>
      </w:pPr>
    </w:p>
    <w:p>
      <w:pPr>
        <w:spacing w:line="480" w:lineRule="auto"/>
        <w:ind w:firstLine="1440" w:firstLineChars="400"/>
        <w:jc w:val="both"/>
        <w:rPr>
          <w:rFonts w:hint="eastAsia" w:ascii="_x000B__x000C_" w:hAnsi="_x000B__x000C_"/>
          <w:b w:val="0"/>
          <w:bCs/>
          <w:sz w:val="36"/>
        </w:rPr>
      </w:pPr>
    </w:p>
    <w:p>
      <w:pPr>
        <w:spacing w:line="480" w:lineRule="auto"/>
        <w:ind w:firstLine="1440" w:firstLineChars="400"/>
        <w:jc w:val="both"/>
        <w:rPr>
          <w:rFonts w:hint="eastAsia"/>
          <w:sz w:val="28"/>
          <w:szCs w:val="28"/>
        </w:rPr>
      </w:pPr>
      <w:r>
        <w:rPr>
          <w:rFonts w:hint="eastAsia" w:ascii="_x000B__x000C_" w:hAnsi="_x000B__x000C_"/>
          <w:b w:val="0"/>
          <w:bCs/>
          <w:sz w:val="36"/>
        </w:rPr>
        <w:t>学院202</w:t>
      </w:r>
      <w:r>
        <w:rPr>
          <w:rFonts w:hint="eastAsia" w:ascii="_x000B__x000C_" w:hAnsi="_x000B__x000C_"/>
          <w:b w:val="0"/>
          <w:bCs/>
          <w:sz w:val="36"/>
          <w:lang w:val="en-US" w:eastAsia="zh-CN"/>
        </w:rPr>
        <w:t>1</w:t>
      </w:r>
      <w:r>
        <w:rPr>
          <w:rFonts w:hint="eastAsia" w:ascii="_x000B__x000C_" w:hAnsi="_x000B__x000C_"/>
          <w:b w:val="0"/>
          <w:bCs/>
          <w:sz w:val="36"/>
        </w:rPr>
        <w:t>年学生篮球比赛报名表</w:t>
      </w:r>
    </w:p>
    <w:p>
      <w:pPr>
        <w:spacing w:line="48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系别</w:t>
      </w:r>
      <w:r>
        <w:rPr>
          <w:rFonts w:hint="eastAsia"/>
          <w:sz w:val="28"/>
          <w:szCs w:val="28"/>
          <w:lang w:val="en-US" w:eastAsia="zh-CN"/>
        </w:rPr>
        <w:t>: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（男、女）盖章 </w:t>
      </w:r>
      <w:r>
        <w:rPr>
          <w:rFonts w:hint="eastAsia"/>
          <w:sz w:val="28"/>
          <w:szCs w:val="28"/>
        </w:rPr>
        <w:t xml:space="preserve"> 领队：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教练：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465"/>
        <w:gridCol w:w="921"/>
        <w:gridCol w:w="1860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</w:tr>
    </w:tbl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注：领队和教练必须是老师。</w:t>
      </w:r>
    </w:p>
    <w:p>
      <w:pPr>
        <w:jc w:val="both"/>
        <w:rPr>
          <w:rFonts w:hint="default" w:ascii="_x000B__x000C_" w:hAnsi="_x000B__x000C_"/>
          <w:b w:val="0"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负责人联系电话：</w:t>
      </w:r>
      <w:r>
        <w:rPr>
          <w:rFonts w:hint="eastAsia"/>
          <w:sz w:val="28"/>
          <w:szCs w:val="28"/>
          <w:u w:val="single"/>
        </w:rPr>
        <w:t xml:space="preserve">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4385E"/>
    <w:rsid w:val="01E43E5F"/>
    <w:rsid w:val="3828253B"/>
    <w:rsid w:val="4D28732E"/>
    <w:rsid w:val="4E9D0681"/>
    <w:rsid w:val="7244385E"/>
    <w:rsid w:val="7ABC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hAnsi="Courier New"/>
      <w:kern w:val="2"/>
      <w:sz w:val="21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2021-10-15T05:25:00Z</dcterms:created>
  <dc:creator>张</dc:creator>
  <cp:lastModifiedBy>耿曙光</cp:lastModifiedBy>
  <dcterms:modified xsi:type="dcterms:W3CDTF">2021-10-19T00:04:53Z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6F7A2399D6CC4A388790C79FFFC930C9</vt:lpwstr>
  </property>
</Properties>
</file>